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pPr>
      <w:r>
        <w:rPr/>
        <w:t>CSE/ESE 260 – Example State Machine Design and Simulation</w:t>
      </w:r>
    </w:p>
    <w:p>
      <w:pPr>
        <w:pStyle w:val="Normal"/>
        <w:bidi w:val="0"/>
        <w:jc w:val="left"/>
        <w:rPr/>
      </w:pPr>
      <w:r>
        <w:rPr/>
      </w:r>
    </w:p>
    <w:p>
      <w:pPr>
        <w:pStyle w:val="Normal"/>
        <w:bidi w:val="0"/>
        <w:jc w:val="left"/>
        <w:rPr/>
      </w:pPr>
      <w:r>
        <w:rPr/>
        <w:t>Design a state machine that will count in gray code order (00, 01, 11, 10, 00, etc) when an input is 0 and when that input is 1, will stay in its current state.</w:t>
      </w:r>
    </w:p>
    <w:p>
      <w:pPr>
        <w:pStyle w:val="Normal"/>
        <w:bidi w:val="0"/>
        <w:jc w:val="left"/>
        <w:rPr/>
      </w:pPr>
      <w:r>
        <w:rPr/>
      </w:r>
    </w:p>
    <w:p>
      <w:pPr>
        <w:pStyle w:val="Normal"/>
        <w:bidi w:val="0"/>
        <w:jc w:val="left"/>
        <w:rPr/>
      </w:pPr>
      <w:r>
        <w:rPr/>
        <w:t xml:space="preserve">STEP 1: State </w:t>
      </w:r>
      <w:r>
        <w:drawing>
          <wp:anchor behindDoc="0" distT="0" distB="0" distL="0" distR="0" simplePos="0" locked="0" layoutInCell="1" allowOverlap="1" relativeHeight="2">
            <wp:simplePos x="0" y="0"/>
            <wp:positionH relativeFrom="column">
              <wp:posOffset>1787525</wp:posOffset>
            </wp:positionH>
            <wp:positionV relativeFrom="paragraph">
              <wp:posOffset>628650</wp:posOffset>
            </wp:positionV>
            <wp:extent cx="2586355" cy="2269490"/>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586355" cy="2269490"/>
                    </a:xfrm>
                    <a:prstGeom prst="rect">
                      <a:avLst/>
                    </a:prstGeom>
                  </pic:spPr>
                </pic:pic>
              </a:graphicData>
            </a:graphic>
          </wp:anchor>
        </w:drawing>
      </w:r>
      <w:r>
        <w:rPr/>
        <w:t>T</w:t>
      </w:r>
      <w:r>
        <w:rPr/>
        <w:t>ransition Diagram</w:t>
      </w:r>
    </w:p>
    <w:p>
      <w:pPr>
        <w:pStyle w:val="Normal"/>
        <w:bidi w:val="0"/>
        <w:jc w:val="left"/>
        <w:rPr/>
      </w:pPr>
      <w:r>
        <w:rPr/>
        <w:t>See that the 4 states are labeled, the input is shown on each path from one state to the next.</w:t>
      </w:r>
    </w:p>
    <w:p>
      <w:pPr>
        <w:pStyle w:val="Normal"/>
        <w:bidi w:val="0"/>
        <w:jc w:val="left"/>
        <w:rPr/>
      </w:pPr>
      <w:r>
        <w:rPr/>
      </w:r>
    </w:p>
    <w:p>
      <w:pPr>
        <w:pStyle w:val="Normal"/>
        <w:bidi w:val="0"/>
        <w:jc w:val="left"/>
        <w:rPr/>
      </w:pPr>
      <w:r>
        <w:rPr/>
      </w:r>
    </w:p>
    <w:p>
      <w:pPr>
        <w:pStyle w:val="Normal"/>
        <w:bidi w:val="0"/>
        <w:jc w:val="left"/>
        <w:rPr/>
      </w:pPr>
      <w:r>
        <w:rPr/>
        <w:t xml:space="preserve">STEP 2: </w:t>
      </w:r>
    </w:p>
    <w:p>
      <w:pPr>
        <w:pStyle w:val="Normal"/>
        <w:bidi w:val="0"/>
        <w:jc w:val="left"/>
        <w:rPr/>
      </w:pPr>
      <w:r>
        <w:rPr/>
        <w:t>Write a truth table from the input (current states Q1, Q0 and Input) to the output (in this case the next states Q1’, Q0’).</w:t>
      </w:r>
    </w:p>
    <w:p>
      <w:pPr>
        <w:pStyle w:val="Normal"/>
        <w:bidi w:val="0"/>
        <w:jc w:val="left"/>
        <w:rPr/>
      </w:pPr>
      <w:r>
        <w:rPr/>
      </w:r>
    </w:p>
    <w:tbl>
      <w:tblPr>
        <w:tblW w:w="3060" w:type="dxa"/>
        <w:jc w:val="left"/>
        <w:tblInd w:w="2855" w:type="dxa"/>
        <w:tblCellMar>
          <w:top w:w="29" w:type="dxa"/>
          <w:left w:w="29" w:type="dxa"/>
          <w:bottom w:w="29" w:type="dxa"/>
          <w:right w:w="29" w:type="dxa"/>
        </w:tblCellMar>
      </w:tblPr>
      <w:tblGrid>
        <w:gridCol w:w="616"/>
        <w:gridCol w:w="618"/>
        <w:gridCol w:w="617"/>
        <w:gridCol w:w="617"/>
        <w:gridCol w:w="592"/>
      </w:tblGrid>
      <w:tr>
        <w:trPr/>
        <w:tc>
          <w:tcPr>
            <w:tcW w:w="616" w:type="dxa"/>
            <w:tcBorders>
              <w:bottom w:val="thickThinLargeGap" w:sz="2" w:space="0" w:color="000000"/>
            </w:tcBorders>
          </w:tcPr>
          <w:p>
            <w:pPr>
              <w:pStyle w:val="TableContents"/>
              <w:bidi w:val="0"/>
              <w:jc w:val="center"/>
              <w:rPr/>
            </w:pPr>
            <w:r>
              <w:rPr/>
              <w:t>Q1</w:t>
            </w:r>
          </w:p>
        </w:tc>
        <w:tc>
          <w:tcPr>
            <w:tcW w:w="618" w:type="dxa"/>
            <w:tcBorders>
              <w:left w:val="single" w:sz="2" w:space="0" w:color="000000"/>
              <w:bottom w:val="thickThinLargeGap" w:sz="2" w:space="0" w:color="000000"/>
            </w:tcBorders>
          </w:tcPr>
          <w:p>
            <w:pPr>
              <w:pStyle w:val="TableContents"/>
              <w:bidi w:val="0"/>
              <w:jc w:val="center"/>
              <w:rPr/>
            </w:pPr>
            <w:r>
              <w:rPr/>
              <w:t>Q0</w:t>
            </w:r>
          </w:p>
        </w:tc>
        <w:tc>
          <w:tcPr>
            <w:tcW w:w="617" w:type="dxa"/>
            <w:tcBorders>
              <w:left w:val="single" w:sz="2" w:space="0" w:color="000000"/>
              <w:bottom w:val="thickThinLargeGap" w:sz="2" w:space="0" w:color="000000"/>
            </w:tcBorders>
          </w:tcPr>
          <w:p>
            <w:pPr>
              <w:pStyle w:val="TableContents"/>
              <w:bidi w:val="0"/>
              <w:jc w:val="center"/>
              <w:rPr/>
            </w:pPr>
            <w:r>
              <w:rPr/>
              <w:t>Input</w:t>
            </w:r>
          </w:p>
        </w:tc>
        <w:tc>
          <w:tcPr>
            <w:tcW w:w="617" w:type="dxa"/>
            <w:tcBorders>
              <w:left w:val="thinThickLargeGap" w:sz="2" w:space="0" w:color="000000"/>
              <w:bottom w:val="thickThinLargeGap" w:sz="2" w:space="0" w:color="000000"/>
            </w:tcBorders>
          </w:tcPr>
          <w:p>
            <w:pPr>
              <w:pStyle w:val="TableContents"/>
              <w:bidi w:val="0"/>
              <w:jc w:val="center"/>
              <w:rPr/>
            </w:pPr>
            <w:r>
              <w:rPr/>
              <w:t>Q1’</w:t>
            </w:r>
          </w:p>
        </w:tc>
        <w:tc>
          <w:tcPr>
            <w:tcW w:w="592" w:type="dxa"/>
            <w:tcBorders>
              <w:left w:val="single" w:sz="2" w:space="0" w:color="000000"/>
              <w:bottom w:val="thickThinLargeGap" w:sz="2" w:space="0" w:color="000000"/>
            </w:tcBorders>
          </w:tcPr>
          <w:p>
            <w:pPr>
              <w:pStyle w:val="TableContents"/>
              <w:bidi w:val="0"/>
              <w:jc w:val="center"/>
              <w:rPr/>
            </w:pPr>
            <w:r>
              <w:rPr/>
              <w:t>Q0’</w:t>
            </w:r>
          </w:p>
        </w:tc>
      </w:tr>
      <w:tr>
        <w:trPr/>
        <w:tc>
          <w:tcPr>
            <w:tcW w:w="616" w:type="dxa"/>
            <w:tcBorders>
              <w:bottom w:val="single" w:sz="2" w:space="0" w:color="000000"/>
            </w:tcBorders>
          </w:tcPr>
          <w:p>
            <w:pPr>
              <w:pStyle w:val="TableContents"/>
              <w:bidi w:val="0"/>
              <w:jc w:val="center"/>
              <w:rPr/>
            </w:pPr>
            <w:r>
              <w:rPr/>
              <w:t>0</w:t>
            </w:r>
          </w:p>
        </w:tc>
        <w:tc>
          <w:tcPr>
            <w:tcW w:w="618" w:type="dxa"/>
            <w:tcBorders>
              <w:left w:val="single" w:sz="2" w:space="0" w:color="000000"/>
              <w:bottom w:val="single" w:sz="2" w:space="0" w:color="000000"/>
            </w:tcBorders>
          </w:tcPr>
          <w:p>
            <w:pPr>
              <w:pStyle w:val="TableContents"/>
              <w:bidi w:val="0"/>
              <w:jc w:val="center"/>
              <w:rPr/>
            </w:pPr>
            <w:r>
              <w:rPr/>
              <w:t>0</w:t>
            </w:r>
          </w:p>
        </w:tc>
        <w:tc>
          <w:tcPr>
            <w:tcW w:w="617" w:type="dxa"/>
            <w:tcBorders>
              <w:left w:val="single" w:sz="2" w:space="0" w:color="000000"/>
              <w:bottom w:val="single" w:sz="2" w:space="0" w:color="000000"/>
            </w:tcBorders>
          </w:tcPr>
          <w:p>
            <w:pPr>
              <w:pStyle w:val="TableContents"/>
              <w:bidi w:val="0"/>
              <w:jc w:val="center"/>
              <w:rPr/>
            </w:pPr>
            <w:r>
              <w:rPr/>
              <w:t>0</w:t>
            </w:r>
          </w:p>
        </w:tc>
        <w:tc>
          <w:tcPr>
            <w:tcW w:w="617" w:type="dxa"/>
            <w:tcBorders>
              <w:left w:val="thinThickLargeGap" w:sz="2" w:space="0" w:color="000000"/>
              <w:bottom w:val="single" w:sz="2" w:space="0" w:color="000000"/>
            </w:tcBorders>
          </w:tcPr>
          <w:p>
            <w:pPr>
              <w:pStyle w:val="TableContents"/>
              <w:bidi w:val="0"/>
              <w:jc w:val="center"/>
              <w:rPr/>
            </w:pPr>
            <w:r>
              <w:rPr/>
              <w:t>0</w:t>
            </w:r>
          </w:p>
        </w:tc>
        <w:tc>
          <w:tcPr>
            <w:tcW w:w="592" w:type="dxa"/>
            <w:tcBorders>
              <w:left w:val="single" w:sz="2" w:space="0" w:color="000000"/>
              <w:bottom w:val="single" w:sz="2" w:space="0" w:color="000000"/>
            </w:tcBorders>
          </w:tcPr>
          <w:p>
            <w:pPr>
              <w:pStyle w:val="TableContents"/>
              <w:bidi w:val="0"/>
              <w:jc w:val="center"/>
              <w:rPr/>
            </w:pPr>
            <w:r>
              <w:rPr/>
              <w:t>1</w:t>
            </w:r>
          </w:p>
        </w:tc>
      </w:tr>
      <w:tr>
        <w:trPr/>
        <w:tc>
          <w:tcPr>
            <w:tcW w:w="616" w:type="dxa"/>
            <w:tcBorders>
              <w:bottom w:val="single" w:sz="2" w:space="0" w:color="000000"/>
            </w:tcBorders>
          </w:tcPr>
          <w:p>
            <w:pPr>
              <w:pStyle w:val="TableContents"/>
              <w:bidi w:val="0"/>
              <w:jc w:val="center"/>
              <w:rPr/>
            </w:pPr>
            <w:r>
              <w:rPr/>
              <w:t>0</w:t>
            </w:r>
          </w:p>
        </w:tc>
        <w:tc>
          <w:tcPr>
            <w:tcW w:w="618" w:type="dxa"/>
            <w:tcBorders>
              <w:left w:val="single" w:sz="2" w:space="0" w:color="000000"/>
              <w:bottom w:val="single" w:sz="2" w:space="0" w:color="000000"/>
            </w:tcBorders>
          </w:tcPr>
          <w:p>
            <w:pPr>
              <w:pStyle w:val="TableContents"/>
              <w:bidi w:val="0"/>
              <w:jc w:val="center"/>
              <w:rPr/>
            </w:pPr>
            <w:r>
              <w:rPr/>
              <w:t>0</w:t>
            </w:r>
          </w:p>
        </w:tc>
        <w:tc>
          <w:tcPr>
            <w:tcW w:w="617" w:type="dxa"/>
            <w:tcBorders>
              <w:left w:val="single" w:sz="2" w:space="0" w:color="000000"/>
              <w:bottom w:val="single" w:sz="2" w:space="0" w:color="000000"/>
            </w:tcBorders>
          </w:tcPr>
          <w:p>
            <w:pPr>
              <w:pStyle w:val="TableContents"/>
              <w:bidi w:val="0"/>
              <w:jc w:val="center"/>
              <w:rPr/>
            </w:pPr>
            <w:r>
              <w:rPr/>
              <w:t>1</w:t>
            </w:r>
          </w:p>
        </w:tc>
        <w:tc>
          <w:tcPr>
            <w:tcW w:w="617" w:type="dxa"/>
            <w:tcBorders>
              <w:left w:val="thinThickLargeGap" w:sz="2" w:space="0" w:color="000000"/>
              <w:bottom w:val="single" w:sz="2" w:space="0" w:color="000000"/>
            </w:tcBorders>
          </w:tcPr>
          <w:p>
            <w:pPr>
              <w:pStyle w:val="TableContents"/>
              <w:bidi w:val="0"/>
              <w:jc w:val="center"/>
              <w:rPr/>
            </w:pPr>
            <w:r>
              <w:rPr/>
              <w:t>0</w:t>
            </w:r>
          </w:p>
        </w:tc>
        <w:tc>
          <w:tcPr>
            <w:tcW w:w="592" w:type="dxa"/>
            <w:tcBorders>
              <w:left w:val="single" w:sz="2" w:space="0" w:color="000000"/>
              <w:bottom w:val="single" w:sz="2" w:space="0" w:color="000000"/>
            </w:tcBorders>
          </w:tcPr>
          <w:p>
            <w:pPr>
              <w:pStyle w:val="TableContents"/>
              <w:bidi w:val="0"/>
              <w:jc w:val="center"/>
              <w:rPr/>
            </w:pPr>
            <w:r>
              <w:rPr/>
              <w:t>0</w:t>
            </w:r>
          </w:p>
        </w:tc>
      </w:tr>
      <w:tr>
        <w:trPr/>
        <w:tc>
          <w:tcPr>
            <w:tcW w:w="616" w:type="dxa"/>
            <w:tcBorders>
              <w:bottom w:val="single" w:sz="2" w:space="0" w:color="000000"/>
            </w:tcBorders>
          </w:tcPr>
          <w:p>
            <w:pPr>
              <w:pStyle w:val="TableContents"/>
              <w:bidi w:val="0"/>
              <w:jc w:val="center"/>
              <w:rPr/>
            </w:pPr>
            <w:r>
              <w:rPr/>
              <w:t>0</w:t>
            </w:r>
          </w:p>
        </w:tc>
        <w:tc>
          <w:tcPr>
            <w:tcW w:w="618" w:type="dxa"/>
            <w:tcBorders>
              <w:left w:val="single" w:sz="2" w:space="0" w:color="000000"/>
              <w:bottom w:val="single" w:sz="2" w:space="0" w:color="000000"/>
            </w:tcBorders>
          </w:tcPr>
          <w:p>
            <w:pPr>
              <w:pStyle w:val="TableContents"/>
              <w:bidi w:val="0"/>
              <w:jc w:val="center"/>
              <w:rPr/>
            </w:pPr>
            <w:r>
              <w:rPr/>
              <w:t>1</w:t>
            </w:r>
          </w:p>
        </w:tc>
        <w:tc>
          <w:tcPr>
            <w:tcW w:w="617" w:type="dxa"/>
            <w:tcBorders>
              <w:left w:val="single" w:sz="2" w:space="0" w:color="000000"/>
              <w:bottom w:val="single" w:sz="2" w:space="0" w:color="000000"/>
            </w:tcBorders>
          </w:tcPr>
          <w:p>
            <w:pPr>
              <w:pStyle w:val="TableContents"/>
              <w:bidi w:val="0"/>
              <w:jc w:val="center"/>
              <w:rPr/>
            </w:pPr>
            <w:r>
              <w:rPr/>
              <w:t>0</w:t>
            </w:r>
          </w:p>
        </w:tc>
        <w:tc>
          <w:tcPr>
            <w:tcW w:w="617" w:type="dxa"/>
            <w:tcBorders>
              <w:left w:val="thinThickLargeGap" w:sz="2" w:space="0" w:color="000000"/>
              <w:bottom w:val="single" w:sz="2" w:space="0" w:color="000000"/>
            </w:tcBorders>
          </w:tcPr>
          <w:p>
            <w:pPr>
              <w:pStyle w:val="TableContents"/>
              <w:bidi w:val="0"/>
              <w:jc w:val="center"/>
              <w:rPr/>
            </w:pPr>
            <w:r>
              <w:rPr/>
              <w:t>1</w:t>
            </w:r>
          </w:p>
        </w:tc>
        <w:tc>
          <w:tcPr>
            <w:tcW w:w="592" w:type="dxa"/>
            <w:tcBorders>
              <w:left w:val="single" w:sz="2" w:space="0" w:color="000000"/>
              <w:bottom w:val="single" w:sz="2" w:space="0" w:color="000000"/>
            </w:tcBorders>
          </w:tcPr>
          <w:p>
            <w:pPr>
              <w:pStyle w:val="TableContents"/>
              <w:bidi w:val="0"/>
              <w:jc w:val="center"/>
              <w:rPr/>
            </w:pPr>
            <w:r>
              <w:rPr/>
              <w:t>1</w:t>
            </w:r>
          </w:p>
        </w:tc>
      </w:tr>
      <w:tr>
        <w:trPr/>
        <w:tc>
          <w:tcPr>
            <w:tcW w:w="616" w:type="dxa"/>
            <w:tcBorders>
              <w:bottom w:val="single" w:sz="2" w:space="0" w:color="000000"/>
            </w:tcBorders>
          </w:tcPr>
          <w:p>
            <w:pPr>
              <w:pStyle w:val="TableContents"/>
              <w:bidi w:val="0"/>
              <w:jc w:val="center"/>
              <w:rPr/>
            </w:pPr>
            <w:r>
              <w:rPr/>
              <w:t>0</w:t>
            </w:r>
          </w:p>
        </w:tc>
        <w:tc>
          <w:tcPr>
            <w:tcW w:w="618" w:type="dxa"/>
            <w:tcBorders>
              <w:left w:val="single" w:sz="2" w:space="0" w:color="000000"/>
              <w:bottom w:val="single" w:sz="2" w:space="0" w:color="000000"/>
            </w:tcBorders>
          </w:tcPr>
          <w:p>
            <w:pPr>
              <w:pStyle w:val="TableContents"/>
              <w:bidi w:val="0"/>
              <w:jc w:val="center"/>
              <w:rPr/>
            </w:pPr>
            <w:r>
              <w:rPr/>
              <w:t>1</w:t>
            </w:r>
          </w:p>
        </w:tc>
        <w:tc>
          <w:tcPr>
            <w:tcW w:w="617" w:type="dxa"/>
            <w:tcBorders>
              <w:left w:val="single" w:sz="2" w:space="0" w:color="000000"/>
              <w:bottom w:val="single" w:sz="2" w:space="0" w:color="000000"/>
            </w:tcBorders>
          </w:tcPr>
          <w:p>
            <w:pPr>
              <w:pStyle w:val="TableContents"/>
              <w:bidi w:val="0"/>
              <w:jc w:val="center"/>
              <w:rPr/>
            </w:pPr>
            <w:r>
              <w:rPr/>
              <w:t>1</w:t>
            </w:r>
          </w:p>
        </w:tc>
        <w:tc>
          <w:tcPr>
            <w:tcW w:w="617" w:type="dxa"/>
            <w:tcBorders>
              <w:left w:val="thinThickLargeGap" w:sz="2" w:space="0" w:color="000000"/>
              <w:bottom w:val="single" w:sz="2" w:space="0" w:color="000000"/>
            </w:tcBorders>
          </w:tcPr>
          <w:p>
            <w:pPr>
              <w:pStyle w:val="TableContents"/>
              <w:bidi w:val="0"/>
              <w:jc w:val="center"/>
              <w:rPr/>
            </w:pPr>
            <w:r>
              <w:rPr/>
              <w:t>0</w:t>
            </w:r>
          </w:p>
        </w:tc>
        <w:tc>
          <w:tcPr>
            <w:tcW w:w="592" w:type="dxa"/>
            <w:tcBorders>
              <w:left w:val="single" w:sz="2" w:space="0" w:color="000000"/>
              <w:bottom w:val="single" w:sz="2" w:space="0" w:color="000000"/>
            </w:tcBorders>
          </w:tcPr>
          <w:p>
            <w:pPr>
              <w:pStyle w:val="TableContents"/>
              <w:bidi w:val="0"/>
              <w:jc w:val="center"/>
              <w:rPr/>
            </w:pPr>
            <w:r>
              <w:rPr/>
              <w:t>1</w:t>
            </w:r>
          </w:p>
        </w:tc>
      </w:tr>
      <w:tr>
        <w:trPr/>
        <w:tc>
          <w:tcPr>
            <w:tcW w:w="616" w:type="dxa"/>
            <w:tcBorders>
              <w:bottom w:val="single" w:sz="2" w:space="0" w:color="000000"/>
            </w:tcBorders>
          </w:tcPr>
          <w:p>
            <w:pPr>
              <w:pStyle w:val="TableContents"/>
              <w:bidi w:val="0"/>
              <w:jc w:val="center"/>
              <w:rPr/>
            </w:pPr>
            <w:r>
              <w:rPr/>
              <w:t>1</w:t>
            </w:r>
          </w:p>
        </w:tc>
        <w:tc>
          <w:tcPr>
            <w:tcW w:w="618" w:type="dxa"/>
            <w:tcBorders>
              <w:left w:val="single" w:sz="2" w:space="0" w:color="000000"/>
              <w:bottom w:val="single" w:sz="2" w:space="0" w:color="000000"/>
            </w:tcBorders>
          </w:tcPr>
          <w:p>
            <w:pPr>
              <w:pStyle w:val="TableContents"/>
              <w:bidi w:val="0"/>
              <w:jc w:val="center"/>
              <w:rPr/>
            </w:pPr>
            <w:r>
              <w:rPr/>
              <w:t>0</w:t>
            </w:r>
          </w:p>
        </w:tc>
        <w:tc>
          <w:tcPr>
            <w:tcW w:w="617" w:type="dxa"/>
            <w:tcBorders>
              <w:left w:val="single" w:sz="2" w:space="0" w:color="000000"/>
              <w:bottom w:val="single" w:sz="2" w:space="0" w:color="000000"/>
            </w:tcBorders>
          </w:tcPr>
          <w:p>
            <w:pPr>
              <w:pStyle w:val="TableContents"/>
              <w:bidi w:val="0"/>
              <w:jc w:val="center"/>
              <w:rPr/>
            </w:pPr>
            <w:r>
              <w:rPr/>
              <w:t>0</w:t>
            </w:r>
          </w:p>
        </w:tc>
        <w:tc>
          <w:tcPr>
            <w:tcW w:w="617" w:type="dxa"/>
            <w:tcBorders>
              <w:left w:val="thinThickLargeGap" w:sz="2" w:space="0" w:color="000000"/>
              <w:bottom w:val="single" w:sz="2" w:space="0" w:color="000000"/>
            </w:tcBorders>
          </w:tcPr>
          <w:p>
            <w:pPr>
              <w:pStyle w:val="TableContents"/>
              <w:bidi w:val="0"/>
              <w:jc w:val="center"/>
              <w:rPr/>
            </w:pPr>
            <w:r>
              <w:rPr/>
              <w:t>0</w:t>
            </w:r>
          </w:p>
        </w:tc>
        <w:tc>
          <w:tcPr>
            <w:tcW w:w="592" w:type="dxa"/>
            <w:tcBorders>
              <w:left w:val="single" w:sz="2" w:space="0" w:color="000000"/>
              <w:bottom w:val="single" w:sz="2" w:space="0" w:color="000000"/>
            </w:tcBorders>
          </w:tcPr>
          <w:p>
            <w:pPr>
              <w:pStyle w:val="TableContents"/>
              <w:bidi w:val="0"/>
              <w:jc w:val="center"/>
              <w:rPr/>
            </w:pPr>
            <w:r>
              <w:rPr/>
              <w:t>0</w:t>
            </w:r>
          </w:p>
        </w:tc>
      </w:tr>
      <w:tr>
        <w:trPr/>
        <w:tc>
          <w:tcPr>
            <w:tcW w:w="616" w:type="dxa"/>
            <w:tcBorders>
              <w:bottom w:val="single" w:sz="2" w:space="0" w:color="000000"/>
            </w:tcBorders>
          </w:tcPr>
          <w:p>
            <w:pPr>
              <w:pStyle w:val="TableContents"/>
              <w:bidi w:val="0"/>
              <w:jc w:val="center"/>
              <w:rPr/>
            </w:pPr>
            <w:r>
              <w:rPr/>
              <w:t>1</w:t>
            </w:r>
          </w:p>
        </w:tc>
        <w:tc>
          <w:tcPr>
            <w:tcW w:w="618" w:type="dxa"/>
            <w:tcBorders>
              <w:left w:val="single" w:sz="2" w:space="0" w:color="000000"/>
              <w:bottom w:val="single" w:sz="2" w:space="0" w:color="000000"/>
            </w:tcBorders>
          </w:tcPr>
          <w:p>
            <w:pPr>
              <w:pStyle w:val="TableContents"/>
              <w:bidi w:val="0"/>
              <w:jc w:val="center"/>
              <w:rPr/>
            </w:pPr>
            <w:r>
              <w:rPr/>
              <w:t>0</w:t>
            </w:r>
          </w:p>
        </w:tc>
        <w:tc>
          <w:tcPr>
            <w:tcW w:w="617" w:type="dxa"/>
            <w:tcBorders>
              <w:left w:val="single" w:sz="2" w:space="0" w:color="000000"/>
              <w:bottom w:val="single" w:sz="2" w:space="0" w:color="000000"/>
            </w:tcBorders>
          </w:tcPr>
          <w:p>
            <w:pPr>
              <w:pStyle w:val="TableContents"/>
              <w:bidi w:val="0"/>
              <w:jc w:val="center"/>
              <w:rPr/>
            </w:pPr>
            <w:r>
              <w:rPr/>
              <w:t>1</w:t>
            </w:r>
          </w:p>
        </w:tc>
        <w:tc>
          <w:tcPr>
            <w:tcW w:w="617" w:type="dxa"/>
            <w:tcBorders>
              <w:left w:val="thinThickLargeGap" w:sz="2" w:space="0" w:color="000000"/>
              <w:bottom w:val="single" w:sz="2" w:space="0" w:color="000000"/>
            </w:tcBorders>
          </w:tcPr>
          <w:p>
            <w:pPr>
              <w:pStyle w:val="TableContents"/>
              <w:bidi w:val="0"/>
              <w:jc w:val="center"/>
              <w:rPr/>
            </w:pPr>
            <w:r>
              <w:rPr/>
              <w:t>1</w:t>
            </w:r>
          </w:p>
        </w:tc>
        <w:tc>
          <w:tcPr>
            <w:tcW w:w="592" w:type="dxa"/>
            <w:tcBorders>
              <w:left w:val="single" w:sz="2" w:space="0" w:color="000000"/>
              <w:bottom w:val="single" w:sz="2" w:space="0" w:color="000000"/>
            </w:tcBorders>
          </w:tcPr>
          <w:p>
            <w:pPr>
              <w:pStyle w:val="TableContents"/>
              <w:bidi w:val="0"/>
              <w:jc w:val="center"/>
              <w:rPr/>
            </w:pPr>
            <w:r>
              <w:rPr/>
              <w:t>0</w:t>
            </w:r>
          </w:p>
        </w:tc>
      </w:tr>
      <w:tr>
        <w:trPr/>
        <w:tc>
          <w:tcPr>
            <w:tcW w:w="616" w:type="dxa"/>
            <w:tcBorders>
              <w:bottom w:val="single" w:sz="2" w:space="0" w:color="000000"/>
            </w:tcBorders>
          </w:tcPr>
          <w:p>
            <w:pPr>
              <w:pStyle w:val="TableContents"/>
              <w:bidi w:val="0"/>
              <w:jc w:val="center"/>
              <w:rPr/>
            </w:pPr>
            <w:r>
              <w:rPr/>
              <w:t>1</w:t>
            </w:r>
          </w:p>
        </w:tc>
        <w:tc>
          <w:tcPr>
            <w:tcW w:w="618" w:type="dxa"/>
            <w:tcBorders>
              <w:left w:val="single" w:sz="2" w:space="0" w:color="000000"/>
              <w:bottom w:val="single" w:sz="2" w:space="0" w:color="000000"/>
            </w:tcBorders>
          </w:tcPr>
          <w:p>
            <w:pPr>
              <w:pStyle w:val="TableContents"/>
              <w:bidi w:val="0"/>
              <w:jc w:val="center"/>
              <w:rPr/>
            </w:pPr>
            <w:r>
              <w:rPr/>
              <w:t>1</w:t>
            </w:r>
          </w:p>
        </w:tc>
        <w:tc>
          <w:tcPr>
            <w:tcW w:w="617" w:type="dxa"/>
            <w:tcBorders>
              <w:left w:val="single" w:sz="2" w:space="0" w:color="000000"/>
              <w:bottom w:val="single" w:sz="2" w:space="0" w:color="000000"/>
            </w:tcBorders>
          </w:tcPr>
          <w:p>
            <w:pPr>
              <w:pStyle w:val="TableContents"/>
              <w:bidi w:val="0"/>
              <w:jc w:val="center"/>
              <w:rPr/>
            </w:pPr>
            <w:r>
              <w:rPr/>
              <w:t>0</w:t>
            </w:r>
          </w:p>
        </w:tc>
        <w:tc>
          <w:tcPr>
            <w:tcW w:w="617" w:type="dxa"/>
            <w:tcBorders>
              <w:left w:val="thinThickLargeGap" w:sz="2" w:space="0" w:color="000000"/>
              <w:bottom w:val="single" w:sz="2" w:space="0" w:color="000000"/>
            </w:tcBorders>
          </w:tcPr>
          <w:p>
            <w:pPr>
              <w:pStyle w:val="TableContents"/>
              <w:bidi w:val="0"/>
              <w:jc w:val="center"/>
              <w:rPr/>
            </w:pPr>
            <w:r>
              <w:rPr/>
              <w:t>1</w:t>
            </w:r>
          </w:p>
        </w:tc>
        <w:tc>
          <w:tcPr>
            <w:tcW w:w="592" w:type="dxa"/>
            <w:tcBorders>
              <w:left w:val="single" w:sz="2" w:space="0" w:color="000000"/>
              <w:bottom w:val="single" w:sz="2" w:space="0" w:color="000000"/>
            </w:tcBorders>
          </w:tcPr>
          <w:p>
            <w:pPr>
              <w:pStyle w:val="TableContents"/>
              <w:bidi w:val="0"/>
              <w:jc w:val="center"/>
              <w:rPr/>
            </w:pPr>
            <w:r>
              <w:rPr/>
              <w:t>0</w:t>
            </w:r>
          </w:p>
        </w:tc>
      </w:tr>
      <w:tr>
        <w:trPr/>
        <w:tc>
          <w:tcPr>
            <w:tcW w:w="616" w:type="dxa"/>
            <w:tcBorders/>
          </w:tcPr>
          <w:p>
            <w:pPr>
              <w:pStyle w:val="TableContents"/>
              <w:bidi w:val="0"/>
              <w:jc w:val="center"/>
              <w:rPr/>
            </w:pPr>
            <w:r>
              <w:rPr/>
              <w:t>1</w:t>
            </w:r>
          </w:p>
        </w:tc>
        <w:tc>
          <w:tcPr>
            <w:tcW w:w="618" w:type="dxa"/>
            <w:tcBorders>
              <w:left w:val="single" w:sz="2" w:space="0" w:color="000000"/>
            </w:tcBorders>
          </w:tcPr>
          <w:p>
            <w:pPr>
              <w:pStyle w:val="TableContents"/>
              <w:bidi w:val="0"/>
              <w:jc w:val="center"/>
              <w:rPr/>
            </w:pPr>
            <w:r>
              <w:rPr/>
              <w:t>1</w:t>
            </w:r>
          </w:p>
        </w:tc>
        <w:tc>
          <w:tcPr>
            <w:tcW w:w="617" w:type="dxa"/>
            <w:tcBorders>
              <w:left w:val="single" w:sz="2" w:space="0" w:color="000000"/>
            </w:tcBorders>
          </w:tcPr>
          <w:p>
            <w:pPr>
              <w:pStyle w:val="TableContents"/>
              <w:bidi w:val="0"/>
              <w:jc w:val="center"/>
              <w:rPr/>
            </w:pPr>
            <w:r>
              <w:rPr/>
              <w:t>1</w:t>
            </w:r>
          </w:p>
        </w:tc>
        <w:tc>
          <w:tcPr>
            <w:tcW w:w="617" w:type="dxa"/>
            <w:tcBorders>
              <w:left w:val="thinThickLargeGap" w:sz="2" w:space="0" w:color="000000"/>
            </w:tcBorders>
          </w:tcPr>
          <w:p>
            <w:pPr>
              <w:pStyle w:val="TableContents"/>
              <w:bidi w:val="0"/>
              <w:jc w:val="center"/>
              <w:rPr/>
            </w:pPr>
            <w:r>
              <w:rPr/>
              <w:t>1</w:t>
            </w:r>
          </w:p>
        </w:tc>
        <w:tc>
          <w:tcPr>
            <w:tcW w:w="592" w:type="dxa"/>
            <w:tcBorders>
              <w:left w:val="single" w:sz="2" w:space="0" w:color="000000"/>
            </w:tcBorders>
          </w:tcPr>
          <w:p>
            <w:pPr>
              <w:pStyle w:val="TableContents"/>
              <w:bidi w:val="0"/>
              <w:jc w:val="center"/>
              <w:rPr/>
            </w:pPr>
            <w:r>
              <w:rPr/>
              <w:t>1</w:t>
            </w:r>
          </w:p>
        </w:tc>
      </w:tr>
    </w:tbl>
    <w:p>
      <w:pPr>
        <w:pStyle w:val="Normal"/>
        <w:bidi w:val="0"/>
        <w:jc w:val="left"/>
        <w:rPr/>
      </w:pPr>
      <w:r>
        <w:rPr/>
      </w:r>
    </w:p>
    <w:p>
      <w:pPr>
        <w:pStyle w:val="Normal"/>
        <w:bidi w:val="0"/>
        <w:jc w:val="left"/>
        <w:rPr/>
      </w:pPr>
      <w:r>
        <w:rPr/>
        <w:t>STEP 3: Determine the function that represents the outputs</w:t>
      </w:r>
    </w:p>
    <w:p>
      <w:pPr>
        <w:pStyle w:val="Normal"/>
        <w:bidi w:val="0"/>
        <w:jc w:val="left"/>
        <w:rPr/>
      </w:pPr>
      <w:r>
        <w:rPr/>
        <w:t>Canonical form:</w:t>
      </w:r>
    </w:p>
    <w:p>
      <w:pPr>
        <w:pStyle w:val="Normal"/>
        <w:bidi w:val="0"/>
        <w:jc w:val="left"/>
        <w:rPr/>
      </w:pPr>
      <w:r>
        <w:rPr/>
        <w:t xml:space="preserve">Q1’ = </w:t>
      </w:r>
      <w:r>
        <w:rPr/>
        <w:t>Q1</w:t>
      </w:r>
      <w:r>
        <w:rPr/>
        <w:t>·Q0·</w:t>
      </w:r>
      <w:r>
        <w:rPr/>
        <w:t xml:space="preserve">Input </w:t>
      </w:r>
      <w:r>
        <w:rPr/>
        <w:t>+  Q1·</w:t>
      </w:r>
      <w:r>
        <w:rPr/>
        <w:t>Q0</w:t>
      </w:r>
      <w:r>
        <w:rPr/>
        <w:t>·Input +  Q1·Q0·</w:t>
      </w:r>
      <w:r>
        <w:rPr/>
        <w:t xml:space="preserve">Input </w:t>
      </w:r>
      <w:r>
        <w:rPr/>
        <w:t>+ Q1·Q0·Input</w:t>
      </w:r>
    </w:p>
    <w:p>
      <w:pPr>
        <w:pStyle w:val="Normal"/>
        <w:bidi w:val="0"/>
        <w:jc w:val="left"/>
        <w:rPr/>
      </w:pPr>
      <w:r>
        <w:rPr/>
        <w:t xml:space="preserve">Q0’ = </w:t>
      </w:r>
      <w:r>
        <w:rPr/>
        <w:t>Q1</w:t>
      </w:r>
      <w:r>
        <w:rPr/>
        <w:t>·</w:t>
      </w:r>
      <w:r>
        <w:rPr/>
        <w:t>Q0</w:t>
      </w:r>
      <w:r>
        <w:rPr/>
        <w:t>·</w:t>
      </w:r>
      <w:r>
        <w:rPr/>
        <w:t>Input</w:t>
      </w:r>
      <w:r>
        <w:rPr/>
        <w:t xml:space="preserve"> +  </w:t>
      </w:r>
      <w:r>
        <w:rPr/>
        <w:t>Q1</w:t>
      </w:r>
      <w:r>
        <w:rPr/>
        <w:t>·Q0·</w:t>
      </w:r>
      <w:r>
        <w:rPr/>
        <w:t>Input</w:t>
      </w:r>
      <w:r>
        <w:rPr/>
        <w:t xml:space="preserve"> +  </w:t>
      </w:r>
      <w:r>
        <w:rPr/>
        <w:t>Q1</w:t>
      </w:r>
      <w:r>
        <w:rPr/>
        <w:t>·Q0·Input + Q1·Q0·Input</w:t>
      </w:r>
    </w:p>
    <w:p>
      <w:pPr>
        <w:pStyle w:val="Normal"/>
        <w:bidi w:val="0"/>
        <w:jc w:val="left"/>
        <w:rPr/>
      </w:pPr>
      <w:r>
        <w:rPr/>
      </w:r>
    </w:p>
    <w:p>
      <w:pPr>
        <w:pStyle w:val="Normal"/>
        <w:bidi w:val="0"/>
        <w:jc w:val="left"/>
        <w:rPr/>
      </w:pPr>
      <w:r>
        <w:rPr/>
        <w:t>These could be minimized with Kmaps or algebraically to:</w:t>
      </w:r>
    </w:p>
    <w:p>
      <w:pPr>
        <w:pStyle w:val="Normal"/>
        <w:bidi w:val="0"/>
        <w:jc w:val="left"/>
        <w:rPr/>
      </w:pPr>
      <w:r>
        <w:rPr/>
        <w:t>Q1’ =  Q0·</w:t>
      </w:r>
      <w:r>
        <w:rPr/>
        <w:t>Input</w:t>
      </w:r>
      <w:r>
        <w:rPr/>
        <w:t xml:space="preserve"> </w:t>
      </w:r>
      <w:r>
        <w:rPr/>
        <w:t xml:space="preserve">+ </w:t>
      </w:r>
      <w:r>
        <w:rPr/>
        <w:t xml:space="preserve">Q1·Input </w:t>
      </w:r>
      <w:r>
        <w:rPr/>
        <w:t>= Q0·not</w:t>
      </w:r>
      <w:r>
        <w:rPr/>
        <w:t xml:space="preserve">(Input) </w:t>
      </w:r>
      <w:r>
        <w:rPr/>
        <w:t xml:space="preserve">+ Q1·Input </w:t>
      </w:r>
    </w:p>
    <w:p>
      <w:pPr>
        <w:pStyle w:val="Normal"/>
        <w:bidi w:val="0"/>
        <w:jc w:val="left"/>
        <w:rPr/>
      </w:pPr>
      <w:r>
        <w:rPr/>
        <w:t xml:space="preserve">Q0’ =  </w:t>
      </w:r>
      <w:r>
        <w:rPr/>
        <w:t>Q1</w:t>
      </w:r>
      <w:r>
        <w:rPr/>
        <w:t>·</w:t>
      </w:r>
      <w:r>
        <w:rPr/>
        <w:t>Input</w:t>
      </w:r>
      <w:r>
        <w:rPr/>
        <w:t xml:space="preserve"> + Q</w:t>
      </w:r>
      <w:r>
        <w:rPr/>
        <w:t>0</w:t>
      </w:r>
      <w:r>
        <w:rPr/>
        <w:t xml:space="preserve">·Input </w:t>
      </w:r>
      <w:r>
        <w:rPr/>
        <w:t>=  not(</w:t>
      </w:r>
      <w:r>
        <w:rPr/>
        <w:t>Q1)·not(Input)</w:t>
      </w:r>
      <w:r>
        <w:rPr/>
        <w:t xml:space="preserve"> + Q0·Input </w:t>
      </w:r>
    </w:p>
    <w:p>
      <w:pPr>
        <w:pStyle w:val="Normal"/>
        <w:bidi w:val="0"/>
        <w:jc w:val="left"/>
        <w:rPr/>
      </w:pPr>
      <w:r>
        <w:rPr/>
      </w:r>
    </w:p>
    <w:p>
      <w:pPr>
        <w:pStyle w:val="Normal"/>
        <w:bidi w:val="0"/>
        <w:jc w:val="left"/>
        <w:rPr/>
      </w:pPr>
      <w:r>
        <w:rPr/>
      </w:r>
    </w:p>
    <w:p>
      <w:pPr>
        <w:pStyle w:val="Normal"/>
        <w:bidi w:val="0"/>
        <w:jc w:val="left"/>
        <w:rPr/>
      </w:pPr>
      <w:r>
        <w:rPr/>
        <w:t>STEP 4: Synthesize the circuit (Using JLS for this)</w:t>
      </w:r>
    </w:p>
    <w:p>
      <w:pPr>
        <w:pStyle w:val="Normal"/>
        <w:bidi w:val="0"/>
        <w:jc w:val="left"/>
        <w:rPr/>
      </w:pPr>
      <w:r>
        <w:rPr/>
        <w:t>The JLS file for this example is here: http://feherhome.no-ip.biz/temp/wustl/260/gray_counter_example.jls</w:t>
      </w:r>
    </w:p>
    <w:p>
      <w:pPr>
        <w:pStyle w:val="Normal"/>
        <w:bidi w:val="0"/>
        <w:jc w:val="left"/>
        <w:rPr/>
      </w:pPr>
      <w:r>
        <w:rPr/>
      </w:r>
    </w:p>
    <w:p>
      <w:pPr>
        <w:pStyle w:val="Normal"/>
        <w:bidi w:val="0"/>
        <w:jc w:val="left"/>
        <w:rPr/>
      </w:pPr>
      <w: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6332220" cy="206883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6332220" cy="2068830"/>
                    </a:xfrm>
                    <a:prstGeom prst="rect">
                      <a:avLst/>
                    </a:prstGeom>
                  </pic:spPr>
                </pic:pic>
              </a:graphicData>
            </a:graphic>
          </wp:anchor>
        </w:drawing>
      </w:r>
      <w:r>
        <w:rPr/>
        <w:t>0</w:t>
      </w:r>
      <w:r>
        <w:rPr/>
        <w:t xml:space="preserve">Note: </w:t>
      </w:r>
    </w:p>
    <w:p>
      <w:pPr>
        <w:pStyle w:val="Normal"/>
        <w:numPr>
          <w:ilvl w:val="0"/>
          <w:numId w:val="1"/>
        </w:numPr>
        <w:bidi w:val="0"/>
        <w:jc w:val="left"/>
        <w:rPr/>
      </w:pPr>
      <w:r>
        <w:rPr/>
        <w:t>That there are many different ways to implement the circuit. The best implementation may vary depending upon cost, number of components and speed</w:t>
      </w:r>
    </w:p>
    <w:p>
      <w:pPr>
        <w:pStyle w:val="Normal"/>
        <w:numPr>
          <w:ilvl w:val="0"/>
          <w:numId w:val="1"/>
        </w:numPr>
        <w:bidi w:val="0"/>
        <w:jc w:val="left"/>
        <w:rPr/>
      </w:pPr>
      <w:r>
        <w:rPr/>
        <w:t>The use of named lines to reduce the number of lines that show up in the diagram</w:t>
      </w:r>
    </w:p>
    <w:p>
      <w:pPr>
        <w:pStyle w:val="Normal"/>
        <w:bidi w:val="0"/>
        <w:jc w:val="left"/>
        <w:rPr/>
      </w:pPr>
      <w:r>
        <w:rPr/>
      </w:r>
    </w:p>
    <w:p>
      <w:pPr>
        <w:pStyle w:val="Normal"/>
        <w:bidi w:val="0"/>
        <w:jc w:val="left"/>
        <w:rPr/>
      </w:pPr>
      <w:r>
        <w:rPr/>
        <w:t>STEP 5: Simulate the circuit</w:t>
      </w:r>
    </w:p>
    <w:p>
      <w:pPr>
        <w:pStyle w:val="Normal"/>
        <w:bidi w:val="0"/>
        <w:jc w:val="left"/>
        <w:rPr/>
      </w:pPr>
      <w:r>
        <w:rPr/>
        <w:t>In this case, the signal file is pasted below.  The clock is an input in this case instead of the “Clock” signal provided by JLS.  Cycle through the cases to be sure that the circuit is behaving as expected.  For this simulation, the only cases not fully checked are when the input is high and the state was 1 or 2.  See the simulation output below.</w:t>
      </w:r>
    </w:p>
    <w:p>
      <w:pPr>
        <w:pStyle w:val="Normal"/>
        <w:bidi w:val="0"/>
        <w:jc w:val="left"/>
        <w:rPr/>
      </w:pPr>
      <w:r>
        <w:rPr/>
        <w:drawing>
          <wp:anchor behindDoc="0" distT="0" distB="0" distL="0" distR="0" simplePos="0" locked="0" layoutInCell="1" allowOverlap="1" relativeHeight="4">
            <wp:simplePos x="0" y="0"/>
            <wp:positionH relativeFrom="column">
              <wp:posOffset>-28575</wp:posOffset>
            </wp:positionH>
            <wp:positionV relativeFrom="paragraph">
              <wp:posOffset>91440</wp:posOffset>
            </wp:positionV>
            <wp:extent cx="6332220" cy="1617980"/>
            <wp:effectExtent l="0" t="0" r="0" b="0"/>
            <wp:wrapSquare wrapText="larges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tretch>
                      <a:fillRect/>
                    </a:stretch>
                  </pic:blipFill>
                  <pic:spPr bwMode="auto">
                    <a:xfrm>
                      <a:off x="0" y="0"/>
                      <a:ext cx="6332220" cy="1617980"/>
                    </a:xfrm>
                    <a:prstGeom prst="rect">
                      <a:avLst/>
                    </a:prstGeom>
                  </pic:spPr>
                </pic:pic>
              </a:graphicData>
            </a:graphic>
          </wp:anchor>
        </w:drawing>
      </w:r>
    </w:p>
    <w:p>
      <w:pPr>
        <w:pStyle w:val="Normal"/>
        <w:bidi w:val="0"/>
        <w:jc w:val="left"/>
        <w:rPr/>
      </w:pPr>
      <w:r>
        <w:rPr/>
        <w:t>Note that the “Scale Factor may need to be changed to observe the entire sequence if that is desired.</w:t>
      </w:r>
    </w:p>
    <w:p>
      <w:pPr>
        <w:pStyle w:val="Normal"/>
        <w:bidi w:val="0"/>
        <w:jc w:val="left"/>
        <w:rPr/>
      </w:pPr>
      <w:r>
        <w:rPr/>
      </w:r>
    </w:p>
    <w:p>
      <w:pPr>
        <w:pStyle w:val="Normal"/>
        <w:bidi w:val="0"/>
        <w:jc w:val="left"/>
        <w:rPr/>
      </w:pPr>
      <w:r>
        <w:rPr/>
        <w:t>Simulation used.</w:t>
      </w:r>
    </w:p>
    <w:p>
      <w:pPr>
        <w:pStyle w:val="Normal"/>
        <w:bidi w:val="0"/>
        <w:jc w:val="left"/>
        <w:rPr>
          <w:rFonts w:ascii="Courier" w:hAnsi="Courier"/>
          <w:sz w:val="20"/>
          <w:szCs w:val="20"/>
        </w:rPr>
      </w:pPr>
      <w:r>
        <w:rPr>
          <w:rFonts w:ascii="Courier" w:hAnsi="Courier"/>
          <w:sz w:val="20"/>
          <w:szCs w:val="20"/>
        </w:rPr>
        <w:t>Input</w:t>
      </w:r>
    </w:p>
    <w:p>
      <w:pPr>
        <w:pStyle w:val="Normal"/>
        <w:bidi w:val="0"/>
        <w:jc w:val="left"/>
        <w:rPr>
          <w:rFonts w:ascii="Courier" w:hAnsi="Courier"/>
          <w:sz w:val="20"/>
          <w:szCs w:val="20"/>
        </w:rPr>
      </w:pPr>
      <w:r>
        <w:rPr>
          <w:rFonts w:ascii="Courier" w:hAnsi="Courier"/>
          <w:sz w:val="20"/>
          <w:szCs w:val="20"/>
        </w:rPr>
        <w:t>0 for 500</w:t>
      </w:r>
    </w:p>
    <w:p>
      <w:pPr>
        <w:pStyle w:val="Normal"/>
        <w:bidi w:val="0"/>
        <w:jc w:val="left"/>
        <w:rPr>
          <w:rFonts w:ascii="Courier" w:hAnsi="Courier"/>
          <w:sz w:val="20"/>
          <w:szCs w:val="20"/>
        </w:rPr>
      </w:pPr>
      <w:r>
        <w:rPr>
          <w:rFonts w:ascii="Courier" w:hAnsi="Courier"/>
          <w:sz w:val="20"/>
          <w:szCs w:val="20"/>
        </w:rPr>
        <w:t>1 for 100</w:t>
      </w:r>
    </w:p>
    <w:p>
      <w:pPr>
        <w:pStyle w:val="Normal"/>
        <w:bidi w:val="0"/>
        <w:jc w:val="left"/>
        <w:rPr>
          <w:rFonts w:ascii="Courier" w:hAnsi="Courier"/>
          <w:sz w:val="20"/>
          <w:szCs w:val="20"/>
        </w:rPr>
      </w:pPr>
      <w:r>
        <w:rPr>
          <w:rFonts w:ascii="Courier" w:hAnsi="Courier"/>
          <w:sz w:val="20"/>
          <w:szCs w:val="20"/>
        </w:rPr>
        <w:t>0 for 200</w:t>
      </w:r>
    </w:p>
    <w:p>
      <w:pPr>
        <w:pStyle w:val="Normal"/>
        <w:bidi w:val="0"/>
        <w:jc w:val="left"/>
        <w:rPr>
          <w:rFonts w:ascii="Courier" w:hAnsi="Courier"/>
          <w:sz w:val="20"/>
          <w:szCs w:val="20"/>
        </w:rPr>
      </w:pPr>
      <w:r>
        <w:rPr>
          <w:rFonts w:ascii="Courier" w:hAnsi="Courier"/>
          <w:sz w:val="20"/>
          <w:szCs w:val="20"/>
        </w:rPr>
        <w:t>1 for 100</w:t>
      </w:r>
    </w:p>
    <w:p>
      <w:pPr>
        <w:pStyle w:val="Normal"/>
        <w:bidi w:val="0"/>
        <w:jc w:val="left"/>
        <w:rPr>
          <w:rFonts w:ascii="Courier" w:hAnsi="Courier"/>
          <w:sz w:val="20"/>
          <w:szCs w:val="20"/>
        </w:rPr>
      </w:pPr>
      <w:r>
        <w:rPr>
          <w:rFonts w:ascii="Courier" w:hAnsi="Courier"/>
          <w:sz w:val="20"/>
          <w:szCs w:val="20"/>
        </w:rPr>
        <w:t>0 end</w:t>
      </w:r>
    </w:p>
    <w:p>
      <w:pPr>
        <w:pStyle w:val="Normal"/>
        <w:bidi w:val="0"/>
        <w:jc w:val="left"/>
        <w:rPr>
          <w:rFonts w:ascii="Courier" w:hAnsi="Courier"/>
          <w:sz w:val="20"/>
          <w:szCs w:val="20"/>
        </w:rPr>
      </w:pPr>
      <w:r>
        <w:rPr>
          <w:rFonts w:ascii="Courier" w:hAnsi="Courier"/>
          <w:sz w:val="20"/>
          <w:szCs w:val="20"/>
        </w:rPr>
        <w:t>CLK</w:t>
      </w:r>
    </w:p>
    <w:p>
      <w:pPr>
        <w:pStyle w:val="Normal"/>
        <w:bidi w:val="0"/>
        <w:jc w:val="left"/>
        <w:rPr>
          <w:rFonts w:ascii="Courier" w:hAnsi="Courier"/>
          <w:sz w:val="20"/>
          <w:szCs w:val="20"/>
        </w:rPr>
      </w:pPr>
      <w:r>
        <w:rPr>
          <w:rFonts w:ascii="Courier" w:hAnsi="Courier"/>
          <w:sz w:val="20"/>
          <w:szCs w:val="20"/>
        </w:rPr>
        <w:t xml:space="preserve">0 for 60 </w:t>
      </w:r>
    </w:p>
    <w:p>
      <w:pPr>
        <w:pStyle w:val="Normal"/>
        <w:bidi w:val="0"/>
        <w:jc w:val="left"/>
        <w:rPr>
          <w:rFonts w:ascii="Courier" w:hAnsi="Courier"/>
          <w:sz w:val="20"/>
          <w:szCs w:val="20"/>
        </w:rPr>
      </w:pPr>
      <w:r>
        <w:rPr>
          <w:rFonts w:ascii="Courier" w:hAnsi="Courier"/>
          <w:sz w:val="20"/>
          <w:szCs w:val="20"/>
        </w:rPr>
        <w:t>1 for 60</w:t>
      </w:r>
    </w:p>
    <w:p>
      <w:pPr>
        <w:pStyle w:val="Normal"/>
        <w:bidi w:val="0"/>
        <w:jc w:val="left"/>
        <w:rPr>
          <w:rFonts w:ascii="Courier" w:hAnsi="Courier"/>
          <w:sz w:val="20"/>
          <w:szCs w:val="20"/>
        </w:rPr>
      </w:pPr>
      <w:r>
        <w:rPr>
          <w:rFonts w:ascii="Courier" w:hAnsi="Courier"/>
          <w:sz w:val="20"/>
          <w:szCs w:val="20"/>
        </w:rPr>
        <w:t xml:space="preserve">0 for 60 </w:t>
      </w:r>
    </w:p>
    <w:p>
      <w:pPr>
        <w:pStyle w:val="Normal"/>
        <w:bidi w:val="0"/>
        <w:jc w:val="left"/>
        <w:rPr>
          <w:rFonts w:ascii="Courier" w:hAnsi="Courier"/>
          <w:sz w:val="20"/>
          <w:szCs w:val="20"/>
        </w:rPr>
      </w:pPr>
      <w:r>
        <w:rPr>
          <w:rFonts w:ascii="Courier" w:hAnsi="Courier"/>
          <w:sz w:val="20"/>
          <w:szCs w:val="20"/>
        </w:rPr>
        <w:t>1 for 60</w:t>
      </w:r>
    </w:p>
    <w:p>
      <w:pPr>
        <w:pStyle w:val="Normal"/>
        <w:bidi w:val="0"/>
        <w:jc w:val="left"/>
        <w:rPr>
          <w:rFonts w:ascii="Courier" w:hAnsi="Courier"/>
          <w:sz w:val="20"/>
          <w:szCs w:val="20"/>
        </w:rPr>
      </w:pPr>
      <w:r>
        <w:rPr>
          <w:rFonts w:ascii="Courier" w:hAnsi="Courier"/>
          <w:sz w:val="20"/>
          <w:szCs w:val="20"/>
        </w:rPr>
        <w:t xml:space="preserve">0 for 60 </w:t>
      </w:r>
    </w:p>
    <w:p>
      <w:pPr>
        <w:pStyle w:val="Normal"/>
        <w:bidi w:val="0"/>
        <w:jc w:val="left"/>
        <w:rPr>
          <w:rFonts w:ascii="Courier" w:hAnsi="Courier"/>
          <w:sz w:val="20"/>
          <w:szCs w:val="20"/>
        </w:rPr>
      </w:pPr>
      <w:r>
        <w:rPr>
          <w:rFonts w:ascii="Courier" w:hAnsi="Courier"/>
          <w:sz w:val="20"/>
          <w:szCs w:val="20"/>
        </w:rPr>
        <w:t>1 for 60</w:t>
      </w:r>
    </w:p>
    <w:p>
      <w:pPr>
        <w:pStyle w:val="Normal"/>
        <w:bidi w:val="0"/>
        <w:jc w:val="left"/>
        <w:rPr>
          <w:rFonts w:ascii="Courier" w:hAnsi="Courier"/>
          <w:sz w:val="20"/>
          <w:szCs w:val="20"/>
        </w:rPr>
      </w:pPr>
      <w:r>
        <w:rPr>
          <w:rFonts w:ascii="Courier" w:hAnsi="Courier"/>
          <w:sz w:val="20"/>
          <w:szCs w:val="20"/>
        </w:rPr>
        <w:t xml:space="preserve">0 for 60 </w:t>
      </w:r>
    </w:p>
    <w:p>
      <w:pPr>
        <w:pStyle w:val="Normal"/>
        <w:bidi w:val="0"/>
        <w:jc w:val="left"/>
        <w:rPr>
          <w:rFonts w:ascii="Courier" w:hAnsi="Courier"/>
          <w:sz w:val="20"/>
          <w:szCs w:val="20"/>
        </w:rPr>
      </w:pPr>
      <w:r>
        <w:rPr>
          <w:rFonts w:ascii="Courier" w:hAnsi="Courier"/>
          <w:sz w:val="20"/>
          <w:szCs w:val="20"/>
        </w:rPr>
        <w:t>1 for 60</w:t>
      </w:r>
    </w:p>
    <w:p>
      <w:pPr>
        <w:pStyle w:val="Normal"/>
        <w:bidi w:val="0"/>
        <w:jc w:val="left"/>
        <w:rPr>
          <w:rFonts w:ascii="Courier" w:hAnsi="Courier"/>
          <w:sz w:val="20"/>
          <w:szCs w:val="20"/>
        </w:rPr>
      </w:pPr>
      <w:r>
        <w:rPr>
          <w:rFonts w:ascii="Courier" w:hAnsi="Courier"/>
          <w:sz w:val="20"/>
          <w:szCs w:val="20"/>
        </w:rPr>
        <w:t xml:space="preserve">0 for 60 </w:t>
      </w:r>
    </w:p>
    <w:p>
      <w:pPr>
        <w:pStyle w:val="Normal"/>
        <w:bidi w:val="0"/>
        <w:jc w:val="left"/>
        <w:rPr>
          <w:rFonts w:ascii="Courier" w:hAnsi="Courier"/>
          <w:sz w:val="20"/>
          <w:szCs w:val="20"/>
        </w:rPr>
      </w:pPr>
      <w:r>
        <w:rPr>
          <w:rFonts w:ascii="Courier" w:hAnsi="Courier"/>
          <w:sz w:val="20"/>
          <w:szCs w:val="20"/>
        </w:rPr>
        <w:t>1 for 60</w:t>
      </w:r>
    </w:p>
    <w:p>
      <w:pPr>
        <w:pStyle w:val="Normal"/>
        <w:bidi w:val="0"/>
        <w:jc w:val="left"/>
        <w:rPr>
          <w:rFonts w:ascii="Courier" w:hAnsi="Courier"/>
          <w:sz w:val="20"/>
          <w:szCs w:val="20"/>
        </w:rPr>
      </w:pPr>
      <w:r>
        <w:rPr>
          <w:rFonts w:ascii="Courier" w:hAnsi="Courier"/>
          <w:sz w:val="20"/>
          <w:szCs w:val="20"/>
        </w:rPr>
        <w:t xml:space="preserve">0 for 60 </w:t>
      </w:r>
    </w:p>
    <w:p>
      <w:pPr>
        <w:pStyle w:val="Normal"/>
        <w:bidi w:val="0"/>
        <w:jc w:val="left"/>
        <w:rPr>
          <w:rFonts w:ascii="Courier" w:hAnsi="Courier"/>
          <w:sz w:val="20"/>
          <w:szCs w:val="20"/>
        </w:rPr>
      </w:pPr>
      <w:r>
        <w:rPr>
          <w:rFonts w:ascii="Courier" w:hAnsi="Courier"/>
          <w:sz w:val="20"/>
          <w:szCs w:val="20"/>
        </w:rPr>
        <w:t>1 for 60</w:t>
      </w:r>
    </w:p>
    <w:p>
      <w:pPr>
        <w:pStyle w:val="Normal"/>
        <w:bidi w:val="0"/>
        <w:jc w:val="left"/>
        <w:rPr>
          <w:rFonts w:ascii="Courier" w:hAnsi="Courier"/>
          <w:sz w:val="20"/>
          <w:szCs w:val="20"/>
        </w:rPr>
      </w:pPr>
      <w:r>
        <w:rPr>
          <w:rFonts w:ascii="Courier" w:hAnsi="Courier"/>
          <w:sz w:val="20"/>
          <w:szCs w:val="20"/>
        </w:rPr>
        <w:t xml:space="preserve">0 for 60 </w:t>
      </w:r>
    </w:p>
    <w:p>
      <w:pPr>
        <w:pStyle w:val="Normal"/>
        <w:bidi w:val="0"/>
        <w:jc w:val="left"/>
        <w:rPr>
          <w:rFonts w:ascii="Courier" w:hAnsi="Courier"/>
          <w:sz w:val="20"/>
          <w:szCs w:val="20"/>
        </w:rPr>
      </w:pPr>
      <w:r>
        <w:rPr>
          <w:rFonts w:ascii="Courier" w:hAnsi="Courier"/>
          <w:sz w:val="20"/>
          <w:szCs w:val="20"/>
        </w:rPr>
        <w:t>1 for 60</w:t>
      </w:r>
    </w:p>
    <w:p>
      <w:pPr>
        <w:pStyle w:val="Normal"/>
        <w:bidi w:val="0"/>
        <w:jc w:val="left"/>
        <w:rPr>
          <w:rFonts w:ascii="Courier" w:hAnsi="Courier"/>
          <w:sz w:val="20"/>
          <w:szCs w:val="20"/>
        </w:rPr>
      </w:pPr>
      <w:r>
        <w:rPr>
          <w:rFonts w:ascii="Courier" w:hAnsi="Courier"/>
          <w:sz w:val="20"/>
          <w:szCs w:val="20"/>
        </w:rPr>
        <w:t xml:space="preserve">0 for 60 </w:t>
      </w:r>
    </w:p>
    <w:p>
      <w:pPr>
        <w:pStyle w:val="Normal"/>
        <w:bidi w:val="0"/>
        <w:jc w:val="left"/>
        <w:rPr>
          <w:rFonts w:ascii="Courier" w:hAnsi="Courier"/>
          <w:sz w:val="20"/>
          <w:szCs w:val="20"/>
        </w:rPr>
      </w:pPr>
      <w:r>
        <w:rPr>
          <w:rFonts w:ascii="Courier" w:hAnsi="Courier"/>
          <w:sz w:val="20"/>
          <w:szCs w:val="20"/>
        </w:rPr>
        <w:t>1 for 60</w:t>
      </w:r>
    </w:p>
    <w:p>
      <w:pPr>
        <w:pStyle w:val="Normal"/>
        <w:bidi w:val="0"/>
        <w:jc w:val="left"/>
        <w:rPr>
          <w:rFonts w:ascii="Courier" w:hAnsi="Courier"/>
          <w:sz w:val="20"/>
          <w:szCs w:val="20"/>
        </w:rPr>
      </w:pPr>
      <w:r>
        <w:rPr>
          <w:rFonts w:ascii="Courier" w:hAnsi="Courier"/>
          <w:sz w:val="20"/>
          <w:szCs w:val="20"/>
        </w:rPr>
        <w:t>0 end</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ourier">
    <w:altName w:val="Courier New"/>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0"/>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217</TotalTime>
  <Application>LibreOffice/6.4.7.2$Linux_X86_64 LibreOffice_project/40$Build-2</Application>
  <Pages>3</Pages>
  <Words>413</Words>
  <Characters>1624</Characters>
  <CharactersWithSpaces>1968</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2024-09-20T08:51:43Z</dcterms:created>
  <dc:creator/>
  <dc:description/>
  <dc:language>en-US</dc:language>
  <cp:lastModifiedBy/>
  <dcterms:modified xsi:type="dcterms:W3CDTF">2024-10-04T11:36:58Z</dcterms:modified>
  <cp:revision>10</cp:revision>
  <dc:subject/>
  <dc:title/>
</cp:coreProperties>
</file>